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A31DE2" w:rsidRPr="009A115E" w:rsidRDefault="00A31DE2"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">
                <v:textbox inset="5.85pt,.7pt,5.85pt,.7pt">
                  <w:txbxContent>
                    <w:p w14:paraId="4D1CF654" w14:textId="4E229E96" w:rsidR="00A31DE2" w:rsidRPr="009A115E" w:rsidRDefault="00A31DE2"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A31DE2" w:rsidRPr="009A115E" w:rsidRDefault="00A31DE2"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7777777" w:rsidR="00A31DE2" w:rsidRPr="009A115E" w:rsidRDefault="00A31DE2"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0631861E"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15657A">
        <w:rPr>
          <w:rFonts w:asciiTheme="majorEastAsia" w:eastAsiaTheme="majorEastAsia" w:hAnsiTheme="majorEastAsia" w:cs="Times New Roman" w:hint="eastAsia"/>
          <w:b/>
          <w:sz w:val="22"/>
          <w:szCs w:val="32"/>
          <w:u w:val="single"/>
        </w:rPr>
        <w:t>９月1日（火）</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15657A"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2226E572" w14:textId="77777777" w:rsidTr="004A73AC">
        <w:trPr>
          <w:trHeight w:val="283"/>
        </w:trPr>
        <w:tc>
          <w:tcPr>
            <w:tcW w:w="85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3D02B0CD"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2B4571AE"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121A53D7" w14:textId="77777777" w:rsidTr="004A73AC">
        <w:trPr>
          <w:trHeight w:val="340"/>
        </w:trPr>
        <w:tc>
          <w:tcPr>
            <w:tcW w:w="85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4A73AC">
        <w:trPr>
          <w:trHeight w:val="340"/>
        </w:trPr>
        <w:tc>
          <w:tcPr>
            <w:tcW w:w="85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4A73AC">
        <w:trPr>
          <w:trHeight w:val="340"/>
        </w:trPr>
        <w:tc>
          <w:tcPr>
            <w:tcW w:w="855" w:type="pct"/>
            <w:shd w:val="clear" w:color="auto" w:fill="auto"/>
            <w:vAlign w:val="center"/>
          </w:tcPr>
          <w:p w14:paraId="27D07E4A"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77777777" w:rsidR="00A617B6" w:rsidRPr="006A565B" w:rsidRDefault="00A617B6"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77777777"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事業類型（通常枠か特別枠のいずれか一つを選択、特別枠の場合Ａ～Ｃを一つ以上選択）</w:t>
      </w:r>
    </w:p>
    <w:p w14:paraId="600BC2C7" w14:textId="77777777" w:rsidR="00BC2AE1" w:rsidRDefault="00BC2AE1" w:rsidP="00BC2AE1">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3E3C3A5D" w14:textId="77777777" w:rsidR="00BC2AE1" w:rsidRDefault="00BC2AE1" w:rsidP="00BC2AE1">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sz w:val="22"/>
          <w:szCs w:val="21"/>
        </w:rPr>
        <w:tab/>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特別枠（新型コロナウイルスの影響を乗り越えるための投資を行う場合）</w:t>
      </w:r>
    </w:p>
    <w:p w14:paraId="2797D51B"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862022110"/>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Ａ：サプライチェーンの毀損への対応</w:t>
      </w:r>
    </w:p>
    <w:p w14:paraId="06D7460D"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1136173056"/>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Ｂ：非対面型ビジネスモデルへの転換</w:t>
      </w:r>
    </w:p>
    <w:p w14:paraId="0BA72104"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tab/>
      </w:r>
      <w:r>
        <w:rPr>
          <w:rFonts w:asciiTheme="majorEastAsia" w:eastAsiaTheme="majorEastAsia" w:hAnsiTheme="majorEastAsia" w:cs="ＭＳ 明朝"/>
          <w:sz w:val="21"/>
          <w:szCs w:val="22"/>
        </w:rPr>
        <w:tab/>
      </w: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639687724"/>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Ｃ：テレワーク環境の整備</w:t>
      </w:r>
    </w:p>
    <w:p w14:paraId="25AA4416" w14:textId="77777777" w:rsidR="00BC2AE1" w:rsidRDefault="00BC2AE1" w:rsidP="00BC2AE1">
      <w:pPr>
        <w:spacing w:line="300" w:lineRule="exact"/>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w:t>
      </w:r>
      <w:sdt>
        <w:sdtPr>
          <w:rPr>
            <w:rFonts w:asciiTheme="majorEastAsia" w:eastAsiaTheme="majorEastAsia" w:hAnsiTheme="majorEastAsia" w:cs="ＭＳ 明朝" w:hint="eastAsia"/>
            <w:sz w:val="21"/>
            <w:szCs w:val="22"/>
          </w:rPr>
          <w:id w:val="-604732662"/>
          <w14:checkbox>
            <w14:checked w14:val="0"/>
            <w14:checkedState w14:val="0052" w14:font="Wingdings 2"/>
            <w14:uncheckedState w14:val="2610" w14:font="ＭＳ ゴシック"/>
          </w14:checkbox>
        </w:sdtPr>
        <w:sdtContent>
          <w:r>
            <w:rPr>
              <w:rFonts w:ascii="ＭＳ ゴシック" w:eastAsia="ＭＳ ゴシック" w:hAnsi="ＭＳ ゴシック" w:cs="ＭＳ 明朝" w:hint="eastAsia"/>
              <w:sz w:val="21"/>
              <w:szCs w:val="22"/>
            </w:rPr>
            <w:t>☐</w:t>
          </w:r>
        </w:sdtContent>
      </w:sdt>
      <w:r>
        <w:rPr>
          <w:rFonts w:asciiTheme="majorEastAsia" w:eastAsiaTheme="majorEastAsia" w:hAnsiTheme="majorEastAsia" w:cs="ＭＳ 明朝" w:hint="eastAsia"/>
          <w:sz w:val="21"/>
          <w:szCs w:val="22"/>
        </w:rPr>
        <w:t>事業再開枠（業種別ガイドラインに沿った感染拡大防止の取組を行う場合）</w:t>
      </w:r>
    </w:p>
    <w:p w14:paraId="5EEB70CE" w14:textId="2BFE199E" w:rsidR="00D833F1" w:rsidRDefault="00BC2AE1" w:rsidP="00982CFC">
      <w:pPr>
        <w:spacing w:line="300" w:lineRule="exact"/>
        <w:ind w:leftChars="262" w:left="629" w:firstLineChars="442" w:firstLine="928"/>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 xml:space="preserve">　　※事業再開枠は、特別枠の場合のみ選択可能。</w:t>
      </w:r>
    </w:p>
    <w:p w14:paraId="06BC5F27" w14:textId="77777777" w:rsidR="00595E44" w:rsidRPr="00595E44" w:rsidRDefault="00595E44" w:rsidP="00595E44">
      <w:pPr>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A31DE2"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A31DE2"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A31DE2"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A31DE2"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A31DE2"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A31DE2"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A31DE2"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063E0265" w14:textId="77777777"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2175D89C" w14:textId="77777777" w:rsidR="00616C16" w:rsidRDefault="00616C16" w:rsidP="0040133C">
            <w:pPr>
              <w:pStyle w:val="af1"/>
              <w:ind w:left="694" w:hanging="214"/>
              <w:rPr>
                <w:rFonts w:asciiTheme="majorEastAsia" w:eastAsiaTheme="majorEastAsia" w:hAnsiTheme="majorEastAsia"/>
              </w:rPr>
            </w:pPr>
            <w:r>
              <w:rPr>
                <w:rFonts w:asciiTheme="majorEastAsia" w:eastAsiaTheme="majorEastAsia" w:hAnsiTheme="majorEastAsia" w:hint="eastAsia"/>
              </w:rPr>
              <w:t xml:space="preserve">④　</w:t>
            </w:r>
            <w:r w:rsidRPr="00616C16">
              <w:rPr>
                <w:rFonts w:asciiTheme="majorEastAsia" w:eastAsiaTheme="majorEastAsia" w:hAnsiTheme="majorEastAsia" w:hint="eastAsia"/>
              </w:rPr>
              <w:t>新型コロナウイルスの影響を乗り越えるための「特別枠（補助率２／３）」の申請の場合</w:t>
            </w:r>
            <w:r>
              <w:rPr>
                <w:rFonts w:asciiTheme="majorEastAsia" w:eastAsiaTheme="majorEastAsia" w:hAnsiTheme="majorEastAsia" w:hint="eastAsia"/>
              </w:rPr>
              <w:t>、</w:t>
            </w:r>
            <w:r w:rsidRPr="00616C16">
              <w:rPr>
                <w:rFonts w:asciiTheme="majorEastAsia" w:eastAsiaTheme="majorEastAsia" w:hAnsiTheme="majorEastAsia" w:hint="eastAsia"/>
              </w:rPr>
              <w:t>「サプライチェーンの毀損への対応」「非対面型ビジネスモデルへの転換」「テレワーク環境の整備」</w:t>
            </w:r>
            <w:r>
              <w:rPr>
                <w:rFonts w:asciiTheme="majorEastAsia" w:eastAsiaTheme="majorEastAsia" w:hAnsiTheme="majorEastAsia" w:hint="eastAsia"/>
              </w:rPr>
              <w:t>に関連する事業計画であることが必要ですので、感染症の影響と取組の関係性を明記してください。</w:t>
            </w:r>
          </w:p>
          <w:p w14:paraId="4103907E" w14:textId="77777777" w:rsidR="007425EB" w:rsidRPr="0040133C" w:rsidRDefault="007425EB" w:rsidP="0040133C">
            <w:pPr>
              <w:pStyle w:val="af1"/>
              <w:ind w:left="694" w:hanging="214"/>
              <w:rPr>
                <w:rFonts w:asciiTheme="majorEastAsia" w:eastAsiaTheme="majorEastAsia" w:hAnsiTheme="majorEastAsia"/>
              </w:rPr>
            </w:pPr>
            <w:r>
              <w:rPr>
                <w:rFonts w:asciiTheme="majorEastAsia" w:eastAsiaTheme="majorEastAsia" w:hAnsiTheme="majorEastAsia" w:hint="eastAsia"/>
              </w:rPr>
              <w:t>⑤　事業再開枠を活用する場合は、</w:t>
            </w:r>
            <w:hyperlink r:id="rId10" w:history="1">
              <w:r w:rsidR="00886B37" w:rsidRPr="00E61DC9">
                <w:rPr>
                  <w:rStyle w:val="ab"/>
                  <w:rFonts w:asciiTheme="majorEastAsia" w:eastAsiaTheme="majorEastAsia" w:hAnsiTheme="majorEastAsia" w:hint="eastAsia"/>
                </w:rPr>
                <w:t>業種別ガイドライン</w:t>
              </w:r>
            </w:hyperlink>
            <w:r w:rsidR="00886B37">
              <w:rPr>
                <w:rFonts w:asciiTheme="majorEastAsia" w:eastAsiaTheme="majorEastAsia" w:hAnsiTheme="majorEastAsia" w:hint="eastAsia"/>
              </w:rPr>
              <w:t>に沿った感染拡大予防の取組・購入物品の事業計画本体との関係性・その必要性等を明記してください。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08682B7D" w14:textId="7A080086" w:rsidR="00A6200C" w:rsidRDefault="00A6200C"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1"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Pr="00374151">
              <w:rPr>
                <w:rFonts w:asciiTheme="majorEastAsia" w:eastAsiaTheme="majorEastAsia" w:hAnsiTheme="majorEastAsia" w:cs="Times New Roman" w:hint="eastAsia"/>
                <w:bCs/>
                <w:sz w:val="18"/>
                <w:szCs w:val="18"/>
              </w:rPr>
              <w:t>さい。</w:t>
            </w:r>
          </w:p>
          <w:p w14:paraId="2B1458CD" w14:textId="4155E069" w:rsidR="00A31DE2" w:rsidRPr="00374151" w:rsidRDefault="00A31DE2" w:rsidP="00982CFC">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hint="eastAsia"/>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331D1247" w14:textId="77777777" w:rsidTr="00E64812">
              <w:trPr>
                <w:trHeight w:val="567"/>
              </w:trPr>
              <w:tc>
                <w:tcPr>
                  <w:tcW w:w="883"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64812">
              <w:trPr>
                <w:trHeight w:val="312"/>
              </w:trPr>
              <w:tc>
                <w:tcPr>
                  <w:tcW w:w="863"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64812">
              <w:trPr>
                <w:trHeight w:val="312"/>
              </w:trPr>
              <w:tc>
                <w:tcPr>
                  <w:tcW w:w="863"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64812">
              <w:trPr>
                <w:trHeight w:val="312"/>
              </w:trPr>
              <w:tc>
                <w:tcPr>
                  <w:tcW w:w="863" w:type="pct"/>
                </w:tcPr>
                <w:p w14:paraId="19873F1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9358AB5" w14:textId="77777777" w:rsidTr="00E64812">
              <w:trPr>
                <w:trHeight w:val="312"/>
              </w:trPr>
              <w:tc>
                <w:tcPr>
                  <w:tcW w:w="863" w:type="pct"/>
                  <w:tcFitText/>
                </w:tcPr>
                <w:p w14:paraId="6D0A307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3AF1AF5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4E0E8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32810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8CC8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AF98F3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F843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64812">
              <w:trPr>
                <w:trHeight w:val="312"/>
              </w:trPr>
              <w:tc>
                <w:tcPr>
                  <w:tcW w:w="863"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83743F">
              <w:trPr>
                <w:trHeight w:val="312"/>
              </w:trPr>
              <w:tc>
                <w:tcPr>
                  <w:tcW w:w="883"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83743F">
              <w:trPr>
                <w:trHeight w:val="312"/>
              </w:trPr>
              <w:tc>
                <w:tcPr>
                  <w:tcW w:w="883"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982CFC">
                    <w:rPr>
                      <w:rFonts w:asciiTheme="majorEastAsia" w:eastAsiaTheme="majorEastAsia" w:hAnsiTheme="majorEastAsia" w:cs="Times New Roman" w:hint="eastAsia"/>
                      <w:bCs/>
                      <w:w w:val="78"/>
                      <w:sz w:val="20"/>
                      <w:szCs w:val="20"/>
                    </w:rPr>
                    <w:t>付加価値額</w:t>
                  </w:r>
                  <w:r w:rsidRPr="00982CFC">
                    <w:rPr>
                      <w:rFonts w:asciiTheme="majorEastAsia" w:eastAsiaTheme="majorEastAsia" w:hAnsiTheme="majorEastAsia" w:cs="Times New Roman"/>
                      <w:bCs/>
                      <w:w w:val="78"/>
                      <w:sz w:val="20"/>
                      <w:szCs w:val="20"/>
                    </w:rPr>
                    <w:t>(②+④+⑤</w:t>
                  </w:r>
                  <w:r w:rsidRPr="00982CFC">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83743F">
              <w:trPr>
                <w:trHeight w:val="312"/>
              </w:trPr>
              <w:tc>
                <w:tcPr>
                  <w:tcW w:w="883"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83743F">
              <w:trPr>
                <w:trHeight w:val="312"/>
              </w:trPr>
              <w:tc>
                <w:tcPr>
                  <w:tcW w:w="883"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83743F">
              <w:trPr>
                <w:trHeight w:val="312"/>
              </w:trPr>
              <w:tc>
                <w:tcPr>
                  <w:tcW w:w="883"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982CFC">
              <w:trPr>
                <w:trHeight w:val="77"/>
              </w:trPr>
              <w:tc>
                <w:tcPr>
                  <w:tcW w:w="883"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77777777"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82CFC">
              <w:rPr>
                <w:rFonts w:asciiTheme="majorEastAsia" w:eastAsiaTheme="majorEastAsia" w:hAnsiTheme="majorEastAsia" w:cs="Times New Roman" w:hint="eastAsia"/>
                <w:w w:val="78"/>
                <w:sz w:val="20"/>
                <w:szCs w:val="20"/>
                <w:fitText w:val="2200" w:id="-2095277305"/>
              </w:rPr>
              <w:t>事業主体（関係省庁・独法等</w:t>
            </w:r>
            <w:r w:rsidRPr="00982CFC">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82CFC">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82CFC">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82CFC">
              <w:rPr>
                <w:rFonts w:cs="Century" w:hint="eastAsia"/>
                <w:spacing w:val="2"/>
                <w:w w:val="97"/>
                <w:sz w:val="17"/>
                <w:szCs w:val="17"/>
                <w:fitText w:val="1859" w:id="-2010908918"/>
              </w:rPr>
              <w:t>機械装置</w:t>
            </w:r>
            <w:r w:rsidR="00AB7A0D" w:rsidRPr="00982CFC">
              <w:rPr>
                <w:rFonts w:cs="Century" w:hint="eastAsia"/>
                <w:spacing w:val="2"/>
                <w:w w:val="97"/>
                <w:sz w:val="17"/>
                <w:szCs w:val="17"/>
                <w:fitText w:val="1859" w:id="-2010908918"/>
              </w:rPr>
              <w:t>・システム構築</w:t>
            </w:r>
            <w:r w:rsidRPr="00982CFC">
              <w:rPr>
                <w:rFonts w:cs="Century" w:hint="eastAsia"/>
                <w:w w:val="97"/>
                <w:sz w:val="17"/>
                <w:szCs w:val="17"/>
                <w:fitText w:val="1859" w:id="-2010908918"/>
              </w:rPr>
              <w:t>費</w:t>
            </w:r>
          </w:p>
          <w:p w14:paraId="2F12EE50"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82CFC">
              <w:rPr>
                <w:rFonts w:cs="Century" w:hint="eastAsia"/>
                <w:spacing w:val="30"/>
                <w:w w:val="99"/>
                <w:sz w:val="17"/>
                <w:szCs w:val="17"/>
                <w:fitText w:val="1422" w:id="-2010908917"/>
              </w:rPr>
              <w:t>（単価５０万円以上</w:t>
            </w:r>
            <w:r w:rsidRPr="00982CFC">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82CFC">
              <w:rPr>
                <w:rFonts w:cs="Century" w:hint="eastAsia"/>
                <w:spacing w:val="30"/>
                <w:w w:val="99"/>
                <w:sz w:val="17"/>
                <w:szCs w:val="17"/>
                <w:fitText w:val="1422" w:id="-2010908921"/>
              </w:rPr>
              <w:t>（単価５０万円未満</w:t>
            </w:r>
            <w:r w:rsidRPr="00982CFC">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982CFC">
        <w:trPr>
          <w:trHeight w:val="283"/>
        </w:trPr>
        <w:tc>
          <w:tcPr>
            <w:tcW w:w="2093" w:type="dxa"/>
            <w:tcBorders>
              <w:top w:val="dashed" w:sz="4" w:space="0" w:color="auto"/>
            </w:tcBorders>
            <w:vAlign w:val="center"/>
          </w:tcPr>
          <w:p w14:paraId="647D583C" w14:textId="253579FB" w:rsidR="00374151" w:rsidRPr="00374151" w:rsidRDefault="00374151"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374151">
              <w:rPr>
                <w:rFonts w:cs="Century" w:hint="eastAsia"/>
                <w:spacing w:val="-4"/>
                <w:w w:val="95"/>
                <w:sz w:val="17"/>
                <w:szCs w:val="17"/>
              </w:rPr>
              <w:t>広告宣伝・販売促進費</w:t>
            </w:r>
            <w:r w:rsidRPr="00982CFC">
              <w:rPr>
                <w:rFonts w:cs="Century" w:hint="eastAsia"/>
                <w:sz w:val="17"/>
                <w:szCs w:val="17"/>
              </w:rPr>
              <w:t>※</w:t>
            </w:r>
            <w:r w:rsidR="00FA10B0" w:rsidRPr="00982CFC">
              <w:rPr>
                <w:rFonts w:cs="Century" w:hint="eastAsia"/>
                <w:sz w:val="17"/>
                <w:szCs w:val="17"/>
              </w:rPr>
              <w:t>５</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82CFC">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3F1D2D" w:rsidRPr="006A565B" w14:paraId="29803C12" w14:textId="77777777" w:rsidTr="00982CFC">
        <w:trPr>
          <w:trHeight w:val="218"/>
        </w:trPr>
        <w:tc>
          <w:tcPr>
            <w:tcW w:w="2093" w:type="dxa"/>
            <w:vAlign w:val="center"/>
          </w:tcPr>
          <w:p w14:paraId="01130A99" w14:textId="54FCE8BF" w:rsidR="003F1D2D" w:rsidRPr="006A565B" w:rsidRDefault="003F1D2D"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w:t>
            </w:r>
            <w:r w:rsidR="005202CD">
              <w:rPr>
                <w:rFonts w:cs="Century" w:hint="eastAsia"/>
                <w:spacing w:val="2"/>
                <w:sz w:val="16"/>
                <w:szCs w:val="16"/>
              </w:rPr>
              <w:t>Ａ類型投資）※４</w:t>
            </w:r>
            <w:r>
              <w:rPr>
                <w:rFonts w:cs="Century" w:hint="eastAsia"/>
                <w:spacing w:val="2"/>
                <w:sz w:val="16"/>
                <w:szCs w:val="16"/>
              </w:rPr>
              <w:t>関連投資※４）</w:t>
            </w:r>
          </w:p>
        </w:tc>
        <w:tc>
          <w:tcPr>
            <w:tcW w:w="1793" w:type="dxa"/>
            <w:vAlign w:val="center"/>
          </w:tcPr>
          <w:p w14:paraId="528A4B26" w14:textId="7777777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1E71DA28" w14:textId="486C8F4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0CAFE4F" w14:textId="1443268B" w:rsidR="003F1D2D" w:rsidRPr="006A565B" w:rsidRDefault="003F1D2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568AE501" w14:textId="77777777" w:rsidR="003F1D2D" w:rsidRPr="006A565B" w:rsidRDefault="003F1D2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1816ECCC" w14:textId="77777777" w:rsidTr="00982CFC">
        <w:trPr>
          <w:trHeight w:val="218"/>
        </w:trPr>
        <w:tc>
          <w:tcPr>
            <w:tcW w:w="2093" w:type="dxa"/>
            <w:vAlign w:val="center"/>
          </w:tcPr>
          <w:p w14:paraId="378D36D0" w14:textId="77777777" w:rsidR="005202CD" w:rsidRDefault="005202CD"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（うちＢ類型投資）※４</w:t>
            </w:r>
          </w:p>
        </w:tc>
        <w:tc>
          <w:tcPr>
            <w:tcW w:w="1793" w:type="dxa"/>
            <w:vAlign w:val="center"/>
          </w:tcPr>
          <w:p w14:paraId="3F7C8CD9" w14:textId="77777777" w:rsidR="005202CD" w:rsidRPr="005202CD"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28343F05" w14:textId="71021B70"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776262A7" w14:textId="3974DC15" w:rsidR="005202CD" w:rsidRPr="006A565B" w:rsidRDefault="005202C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146F9795" w14:textId="77777777"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202CD" w:rsidRPr="006A565B" w14:paraId="3FBD0E42" w14:textId="77777777" w:rsidTr="00982CFC">
        <w:trPr>
          <w:trHeight w:val="218"/>
        </w:trPr>
        <w:tc>
          <w:tcPr>
            <w:tcW w:w="2093" w:type="dxa"/>
            <w:vAlign w:val="center"/>
          </w:tcPr>
          <w:p w14:paraId="42871464" w14:textId="77777777" w:rsidR="005202CD" w:rsidRDefault="005202CD"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（うちC類型投資）※４</w:t>
            </w:r>
          </w:p>
        </w:tc>
        <w:tc>
          <w:tcPr>
            <w:tcW w:w="1793" w:type="dxa"/>
            <w:vAlign w:val="center"/>
          </w:tcPr>
          <w:p w14:paraId="532628B4" w14:textId="77777777" w:rsidR="005202CD" w:rsidRPr="005202CD"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79F45C33" w14:textId="50BC9EFF"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2E82166D" w14:textId="59417502" w:rsidR="005202CD" w:rsidRPr="006A565B" w:rsidRDefault="005202CD"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4FA31DDA" w14:textId="77777777" w:rsidR="005202CD" w:rsidRPr="006A565B" w:rsidRDefault="005202CD"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BC2AE1" w:rsidRPr="006A565B" w14:paraId="6201580E" w14:textId="77777777" w:rsidTr="00982CFC">
        <w:trPr>
          <w:trHeight w:val="218"/>
        </w:trPr>
        <w:tc>
          <w:tcPr>
            <w:tcW w:w="2093" w:type="dxa"/>
            <w:vAlign w:val="center"/>
          </w:tcPr>
          <w:p w14:paraId="52D8E08D" w14:textId="77777777" w:rsidR="00BC2AE1" w:rsidRDefault="00BC2AE1" w:rsidP="00982CFC">
            <w:pPr>
              <w:widowControl w:val="0"/>
              <w:overflowPunct w:val="0"/>
              <w:autoSpaceDE w:val="0"/>
              <w:autoSpaceDN w:val="0"/>
              <w:adjustRightInd w:val="0"/>
              <w:spacing w:line="240" w:lineRule="exact"/>
              <w:textAlignment w:val="baseline"/>
              <w:rPr>
                <w:rFonts w:cs="Century"/>
                <w:spacing w:val="2"/>
                <w:sz w:val="16"/>
                <w:szCs w:val="16"/>
              </w:rPr>
            </w:pPr>
            <w:r>
              <w:rPr>
                <w:rFonts w:cs="Century" w:hint="eastAsia"/>
                <w:spacing w:val="2"/>
                <w:sz w:val="16"/>
                <w:szCs w:val="16"/>
              </w:rPr>
              <w:t>感染防止対策費※６</w:t>
            </w:r>
          </w:p>
        </w:tc>
        <w:tc>
          <w:tcPr>
            <w:tcW w:w="1793" w:type="dxa"/>
            <w:vAlign w:val="center"/>
          </w:tcPr>
          <w:p w14:paraId="652B749C" w14:textId="77777777"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F257A62" w14:textId="0579BDEF" w:rsidR="00BC2AE1" w:rsidRPr="006A565B" w:rsidRDefault="00BC2AE1" w:rsidP="00982CFC">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585E1FE" w14:textId="6ADA0DC0"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hint="eastAsia"/>
                <w:spacing w:val="2"/>
                <w:sz w:val="16"/>
                <w:szCs w:val="16"/>
              </w:rPr>
              <w:t xml:space="preserve">　　　　　　　　　　　</w:t>
            </w:r>
          </w:p>
        </w:tc>
        <w:tc>
          <w:tcPr>
            <w:tcW w:w="2126" w:type="dxa"/>
          </w:tcPr>
          <w:p w14:paraId="6BD4E926" w14:textId="7779C4F5"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BC2AE1" w:rsidRPr="006A565B" w14:paraId="553DA3D0" w14:textId="77777777" w:rsidTr="00982CFC">
        <w:trPr>
          <w:trHeight w:val="218"/>
        </w:trPr>
        <w:tc>
          <w:tcPr>
            <w:tcW w:w="2093" w:type="dxa"/>
            <w:vAlign w:val="center"/>
          </w:tcPr>
          <w:p w14:paraId="3C4E2E57" w14:textId="77777777" w:rsidR="00BC2AE1" w:rsidRDefault="00BC2AE1" w:rsidP="00BC2AE1">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総合計</w:t>
            </w:r>
          </w:p>
          <w:p w14:paraId="442754EE" w14:textId="3BCCD683" w:rsidR="00BC2AE1" w:rsidRDefault="00BC2AE1" w:rsidP="00982CFC">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（合計＋感染防止対策費）</w:t>
            </w:r>
          </w:p>
        </w:tc>
        <w:tc>
          <w:tcPr>
            <w:tcW w:w="1793" w:type="dxa"/>
            <w:vAlign w:val="center"/>
          </w:tcPr>
          <w:p w14:paraId="33F210B1" w14:textId="77777777"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68773528" w14:textId="22471876" w:rsidR="00BC2AE1"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6092BD6C" w14:textId="2B72742D" w:rsidR="00BC2AE1"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r>
              <w:rPr>
                <w:rFonts w:ascii="ＭＳ ゴシック" w:eastAsia="ＭＳ ゴシック" w:hAnsi="ＭＳ ゴシック" w:cs="Century"/>
                <w:noProof/>
                <w:spacing w:val="2"/>
                <w:sz w:val="21"/>
                <w:szCs w:val="21"/>
              </w:rPr>
              <mc:AlternateContent>
                <mc:Choice Requires="wps">
                  <w:drawing>
                    <wp:anchor distT="0" distB="0" distL="114300" distR="114300" simplePos="0" relativeHeight="251661312" behindDoc="0" locked="0" layoutInCell="1" allowOverlap="1" wp14:anchorId="2465B2F6" wp14:editId="079292B6">
                      <wp:simplePos x="0" y="0"/>
                      <wp:positionH relativeFrom="column">
                        <wp:posOffset>-97155</wp:posOffset>
                      </wp:positionH>
                      <wp:positionV relativeFrom="paragraph">
                        <wp:posOffset>-330835</wp:posOffset>
                      </wp:positionV>
                      <wp:extent cx="5207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0700" cy="292100"/>
                              </a:xfrm>
                              <a:prstGeom prst="rect">
                                <a:avLst/>
                              </a:prstGeom>
                              <a:noFill/>
                              <a:ln w="6350">
                                <a:noFill/>
                              </a:ln>
                            </wps:spPr>
                            <wps:txbx>
                              <w:txbxContent>
                                <w:p w14:paraId="11314690" w14:textId="5DA34122" w:rsidR="00A31DE2" w:rsidRDefault="00A31DE2">
                                  <w:r>
                                    <w:rPr>
                                      <w:rFonts w:ascii="ＭＳ ゴシック" w:eastAsia="ＭＳ ゴシック" w:hAnsi="ＭＳ ゴシック" w:cs="Century" w:hint="eastAsia"/>
                                      <w:spacing w:val="2"/>
                                      <w:sz w:val="16"/>
                                      <w:szCs w:val="16"/>
                                    </w:rPr>
                                    <w:t xml:space="preserve">（Ｆ）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5B2F6" id="_x0000_t202" coordsize="21600,21600" o:spt="202" path="m,l,21600r21600,l21600,xe">
                      <v:stroke joinstyle="miter"/>
                      <v:path gradientshapeok="t" o:connecttype="rect"/>
                    </v:shapetype>
                    <v:shape id="テキスト ボックス 1" o:spid="_x0000_s1028" type="#_x0000_t202" style="position:absolute;margin-left:-7.65pt;margin-top:-26.05pt;width:41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" filled="f" stroked="f" strokeweight=".5pt">
                      <v:textbox>
                        <w:txbxContent>
                          <w:p w14:paraId="11314690" w14:textId="5DA34122" w:rsidR="00A31DE2" w:rsidRDefault="00A31DE2">
                            <w:r>
                              <w:rPr>
                                <w:rFonts w:ascii="ＭＳ ゴシック" w:eastAsia="ＭＳ ゴシック" w:hAnsi="ＭＳ ゴシック" w:cs="Century" w:hint="eastAsia"/>
                                <w:spacing w:val="2"/>
                                <w:sz w:val="16"/>
                                <w:szCs w:val="16"/>
                              </w:rPr>
                              <w:t xml:space="preserve">（Ｆ）　　　</w:t>
                            </w:r>
                          </w:p>
                        </w:txbxContent>
                      </v:textbox>
                    </v:shape>
                  </w:pict>
                </mc:Fallback>
              </mc:AlternateContent>
            </w:r>
          </w:p>
        </w:tc>
        <w:tc>
          <w:tcPr>
            <w:tcW w:w="2126" w:type="dxa"/>
          </w:tcPr>
          <w:p w14:paraId="403F3E16" w14:textId="2CF57B95" w:rsidR="00BC2AE1" w:rsidRPr="006A565B" w:rsidRDefault="00BC2AE1"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37464B5F" w14:textId="7ADDD66B" w:rsidR="000910EF" w:rsidRPr="00374151" w:rsidRDefault="000910EF" w:rsidP="00982CFC">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2"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1EC63CB4" w14:textId="2AFCC051" w:rsidR="00616C16" w:rsidRPr="00374151" w:rsidRDefault="00616C16" w:rsidP="00982CFC">
      <w:pPr>
        <w:spacing w:line="240" w:lineRule="exact"/>
        <w:ind w:leftChars="1" w:left="243" w:hangingChars="134" w:hanging="241"/>
        <w:rPr>
          <w:sz w:val="18"/>
          <w:szCs w:val="18"/>
        </w:rPr>
      </w:pPr>
      <w:r w:rsidRPr="00374151">
        <w:rPr>
          <w:rFonts w:hint="eastAsia"/>
          <w:sz w:val="18"/>
          <w:szCs w:val="18"/>
        </w:rPr>
        <w:t>※４　新型コロナウイルスの影響を乗り越えるための「特別枠（補助率２／３）」の申請の場合、補助対象経費</w:t>
      </w:r>
      <w:r w:rsidR="00A31DE2">
        <w:rPr>
          <w:rFonts w:hint="eastAsia"/>
          <w:sz w:val="18"/>
          <w:szCs w:val="18"/>
        </w:rPr>
        <w:t>総額</w:t>
      </w:r>
      <w:r w:rsidRPr="00374151">
        <w:rPr>
          <w:rFonts w:hint="eastAsia"/>
          <w:sz w:val="18"/>
          <w:szCs w:val="18"/>
        </w:rPr>
        <w:t>の１／６以上が、「</w:t>
      </w:r>
      <w:r w:rsidR="005202CD">
        <w:rPr>
          <w:rFonts w:hint="eastAsia"/>
          <w:sz w:val="18"/>
          <w:szCs w:val="18"/>
        </w:rPr>
        <w:t>A類型：</w:t>
      </w:r>
      <w:r w:rsidRPr="00374151">
        <w:rPr>
          <w:rFonts w:hint="eastAsia"/>
          <w:sz w:val="18"/>
          <w:szCs w:val="18"/>
        </w:rPr>
        <w:t>サプライチェーンの毀損への対応」「</w:t>
      </w:r>
      <w:r w:rsidR="005202CD">
        <w:rPr>
          <w:rFonts w:hint="eastAsia"/>
          <w:sz w:val="18"/>
          <w:szCs w:val="18"/>
        </w:rPr>
        <w:t>B類型：</w:t>
      </w:r>
      <w:r w:rsidRPr="00374151">
        <w:rPr>
          <w:rFonts w:hint="eastAsia"/>
          <w:sz w:val="18"/>
          <w:szCs w:val="18"/>
        </w:rPr>
        <w:t>非対面型ビジネスモデルへの転換」「</w:t>
      </w:r>
      <w:r w:rsidR="005202CD">
        <w:rPr>
          <w:rFonts w:hint="eastAsia"/>
          <w:sz w:val="18"/>
          <w:szCs w:val="18"/>
        </w:rPr>
        <w:t>C類型：</w:t>
      </w:r>
      <w:r w:rsidRPr="00374151">
        <w:rPr>
          <w:rFonts w:hint="eastAsia"/>
          <w:sz w:val="18"/>
          <w:szCs w:val="18"/>
        </w:rPr>
        <w:t>テレワーク環境の整備」に関する投資であることが必要です。</w:t>
      </w:r>
      <w:r w:rsidR="005202CD">
        <w:rPr>
          <w:rFonts w:hint="eastAsia"/>
          <w:sz w:val="18"/>
          <w:szCs w:val="18"/>
        </w:rPr>
        <w:t>さらに、補助率３／４となるには、B類型及びC類型の投資だけで補助対象経費の１／６以上であることが必要です。</w:t>
      </w:r>
    </w:p>
    <w:p w14:paraId="361379EB" w14:textId="20CF62D3" w:rsidR="00374151" w:rsidRDefault="00374151" w:rsidP="00982CFC">
      <w:pPr>
        <w:spacing w:line="240" w:lineRule="exact"/>
        <w:ind w:leftChars="1" w:left="243" w:hangingChars="134" w:hanging="241"/>
        <w:rPr>
          <w:sz w:val="18"/>
          <w:szCs w:val="18"/>
        </w:rPr>
      </w:pPr>
      <w:r w:rsidRPr="00374151">
        <w:rPr>
          <w:rFonts w:hint="eastAsia"/>
          <w:sz w:val="18"/>
          <w:szCs w:val="18"/>
        </w:rPr>
        <w:t xml:space="preserve">※５　</w:t>
      </w:r>
      <w:r>
        <w:rPr>
          <w:rFonts w:hint="eastAsia"/>
          <w:sz w:val="18"/>
          <w:szCs w:val="18"/>
        </w:rPr>
        <w:t>広告宣伝・販売促進費は、</w:t>
      </w:r>
      <w:r w:rsidRPr="00374151">
        <w:rPr>
          <w:rFonts w:hint="eastAsia"/>
          <w:sz w:val="18"/>
          <w:szCs w:val="18"/>
        </w:rPr>
        <w:t>特別枠のみ計上が可能で、補助対象経費</w:t>
      </w:r>
      <w:r w:rsidR="00A31DE2">
        <w:rPr>
          <w:rFonts w:hint="eastAsia"/>
          <w:sz w:val="18"/>
          <w:szCs w:val="18"/>
        </w:rPr>
        <w:t>総額</w:t>
      </w:r>
      <w:r w:rsidRPr="00374151">
        <w:rPr>
          <w:rFonts w:hint="eastAsia"/>
          <w:sz w:val="18"/>
          <w:szCs w:val="18"/>
        </w:rPr>
        <w:t>の３分の１を上限額とします。</w:t>
      </w:r>
    </w:p>
    <w:p w14:paraId="2438EC83" w14:textId="77777777" w:rsidR="00FA10B0" w:rsidRPr="00374151" w:rsidRDefault="001C6B10" w:rsidP="00982CFC">
      <w:pPr>
        <w:spacing w:line="240" w:lineRule="exact"/>
        <w:ind w:leftChars="1" w:left="243" w:hangingChars="134" w:hanging="241"/>
        <w:rPr>
          <w:rFonts w:asciiTheme="majorEastAsia" w:eastAsiaTheme="majorEastAsia" w:hAnsiTheme="majorEastAsia" w:cs="Times New Roman"/>
          <w:sz w:val="18"/>
          <w:szCs w:val="18"/>
        </w:rPr>
      </w:pPr>
      <w:r>
        <w:rPr>
          <w:rFonts w:hint="eastAsia"/>
          <w:sz w:val="18"/>
          <w:szCs w:val="18"/>
        </w:rPr>
        <w:t>※６　感染症対策費は、特別枠のみ計上が可能で、定額補助の</w:t>
      </w:r>
      <w:r w:rsidR="00FA10B0">
        <w:rPr>
          <w:rFonts w:hint="eastAsia"/>
          <w:sz w:val="18"/>
          <w:szCs w:val="18"/>
        </w:rPr>
        <w:t>別枠として上乗せします。（総補助額＝</w:t>
      </w:r>
      <w:r w:rsidR="005202CD">
        <w:rPr>
          <w:rFonts w:hint="eastAsia"/>
          <w:sz w:val="18"/>
          <w:szCs w:val="18"/>
        </w:rPr>
        <w:t>(</w:t>
      </w:r>
      <w:r w:rsidR="00FA10B0">
        <w:rPr>
          <w:rFonts w:hint="eastAsia"/>
          <w:sz w:val="18"/>
          <w:szCs w:val="18"/>
        </w:rPr>
        <w:t>Ｃ</w:t>
      </w:r>
      <w:r w:rsidR="005202CD">
        <w:rPr>
          <w:rFonts w:hint="eastAsia"/>
          <w:sz w:val="18"/>
          <w:szCs w:val="18"/>
        </w:rPr>
        <w:t>)</w:t>
      </w:r>
      <w:r w:rsidR="00FA10B0">
        <w:rPr>
          <w:rFonts w:hint="eastAsia"/>
          <w:sz w:val="18"/>
          <w:szCs w:val="18"/>
        </w:rPr>
        <w:t>＋</w:t>
      </w:r>
      <w:r w:rsidR="005202CD">
        <w:rPr>
          <w:rFonts w:hint="eastAsia"/>
          <w:sz w:val="18"/>
          <w:szCs w:val="18"/>
        </w:rPr>
        <w:t>(</w:t>
      </w:r>
      <w:r w:rsidR="00FA10B0">
        <w:rPr>
          <w:rFonts w:hint="eastAsia"/>
          <w:sz w:val="18"/>
          <w:szCs w:val="18"/>
        </w:rPr>
        <w:t>Ｆ</w:t>
      </w:r>
      <w:r w:rsidR="005202CD">
        <w:rPr>
          <w:rFonts w:hint="eastAsia"/>
          <w:sz w:val="18"/>
          <w:szCs w:val="18"/>
        </w:rPr>
        <w:t>)</w:t>
      </w:r>
      <w:r w:rsidR="00FA10B0">
        <w:rPr>
          <w:rFonts w:hint="eastAsia"/>
          <w:sz w:val="18"/>
          <w:szCs w:val="18"/>
        </w:rPr>
        <w:t>）</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77777777" w:rsidR="004B64C2" w:rsidRPr="00374151"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lastRenderedPageBreak/>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3"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A31DE2" w:rsidRDefault="00A31DE2" w:rsidP="003C0825">
      <w:r>
        <w:separator/>
      </w:r>
    </w:p>
  </w:endnote>
  <w:endnote w:type="continuationSeparator" w:id="0">
    <w:p w14:paraId="27CB9574" w14:textId="77777777" w:rsidR="00A31DE2" w:rsidRDefault="00A31DE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A31DE2" w:rsidRDefault="00A31DE2" w:rsidP="003C0825">
      <w:r>
        <w:separator/>
      </w:r>
    </w:p>
  </w:footnote>
  <w:footnote w:type="continuationSeparator" w:id="0">
    <w:p w14:paraId="3A025B55" w14:textId="77777777" w:rsidR="00A31DE2" w:rsidRDefault="00A31DE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A31DE2" w:rsidRPr="005B2C63" w:rsidRDefault="00A31DE2"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34E6F"/>
    <w:rsid w:val="002773B1"/>
    <w:rsid w:val="002A2EF3"/>
    <w:rsid w:val="002B3920"/>
    <w:rsid w:val="002C3A10"/>
    <w:rsid w:val="002E6F42"/>
    <w:rsid w:val="002F2744"/>
    <w:rsid w:val="00300736"/>
    <w:rsid w:val="00306230"/>
    <w:rsid w:val="003111E6"/>
    <w:rsid w:val="00325DF9"/>
    <w:rsid w:val="003273C3"/>
    <w:rsid w:val="00327709"/>
    <w:rsid w:val="00334A6B"/>
    <w:rsid w:val="00342DA1"/>
    <w:rsid w:val="0035207B"/>
    <w:rsid w:val="00363364"/>
    <w:rsid w:val="00374151"/>
    <w:rsid w:val="00374BA6"/>
    <w:rsid w:val="00380AFB"/>
    <w:rsid w:val="00381329"/>
    <w:rsid w:val="00383324"/>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550C"/>
    <w:rsid w:val="00724294"/>
    <w:rsid w:val="00725204"/>
    <w:rsid w:val="007425EB"/>
    <w:rsid w:val="00761928"/>
    <w:rsid w:val="007A7F73"/>
    <w:rsid w:val="007B05C5"/>
    <w:rsid w:val="007C5893"/>
    <w:rsid w:val="007E3633"/>
    <w:rsid w:val="0080263F"/>
    <w:rsid w:val="00807B5E"/>
    <w:rsid w:val="00823E1A"/>
    <w:rsid w:val="008248C2"/>
    <w:rsid w:val="008351E7"/>
    <w:rsid w:val="0083743F"/>
    <w:rsid w:val="00854164"/>
    <w:rsid w:val="00886B37"/>
    <w:rsid w:val="008B6018"/>
    <w:rsid w:val="008C73D1"/>
    <w:rsid w:val="008E59A8"/>
    <w:rsid w:val="008F3AC7"/>
    <w:rsid w:val="00933F69"/>
    <w:rsid w:val="00981B64"/>
    <w:rsid w:val="00982CFC"/>
    <w:rsid w:val="009A1F1D"/>
    <w:rsid w:val="009F084A"/>
    <w:rsid w:val="009F1401"/>
    <w:rsid w:val="009F48A5"/>
    <w:rsid w:val="00A10268"/>
    <w:rsid w:val="00A31DE2"/>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9072D"/>
    <w:rsid w:val="00C921D2"/>
    <w:rsid w:val="00CA6EB3"/>
    <w:rsid w:val="00CD1D96"/>
    <w:rsid w:val="00CE6391"/>
    <w:rsid w:val="00D435BB"/>
    <w:rsid w:val="00D613E7"/>
    <w:rsid w:val="00D62511"/>
    <w:rsid w:val="00D75344"/>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03FC8"/>
    <w:rsid w:val="00F1031C"/>
    <w:rsid w:val="00F36A47"/>
    <w:rsid w:val="00F42EC7"/>
    <w:rsid w:val="00F6340F"/>
    <w:rsid w:val="00F65329"/>
    <w:rsid w:val="00F84AA4"/>
    <w:rsid w:val="00FA10B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yperlink" Target="https://tranzax-emc.co.jp/guidance/" TargetMode="Externa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www.freelance-jp.org/kyujin_s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fe-crowdfunding.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rona.go.jp/prevention/pdf/guideline_20200514.pdf"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3</cp:revision>
  <cp:lastPrinted>2020-01-21T08:24:00Z</cp:lastPrinted>
  <dcterms:created xsi:type="dcterms:W3CDTF">2020-09-01T02:56:00Z</dcterms:created>
  <dcterms:modified xsi:type="dcterms:W3CDTF">2020-09-01T02:57:00Z</dcterms:modified>
</cp:coreProperties>
</file>